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36"/>
          <w:szCs w:val="36"/>
          <w:highlight w:val="none"/>
          <w:lang w:val="en-US" w:eastAsia="zh-CN"/>
        </w:rPr>
      </w:pPr>
      <w:r>
        <w:rPr>
          <w:rFonts w:hint="eastAsia"/>
          <w:b/>
          <w:bCs/>
          <w:color w:val="auto"/>
          <w:sz w:val="36"/>
          <w:szCs w:val="36"/>
          <w:highlight w:val="none"/>
          <w:lang w:val="en-US" w:eastAsia="zh-CN"/>
        </w:rPr>
        <w:t>滁州学院警务站建设改造项目</w:t>
      </w:r>
    </w:p>
    <w:p>
      <w:pPr>
        <w:jc w:val="center"/>
        <w:rPr>
          <w:rFonts w:ascii="宋体" w:hAnsi="宋体"/>
          <w:b/>
          <w:bCs/>
          <w:color w:val="auto"/>
          <w:sz w:val="36"/>
          <w:szCs w:val="36"/>
          <w:highlight w:val="none"/>
        </w:rPr>
      </w:pPr>
      <w:r>
        <w:rPr>
          <w:rFonts w:hint="eastAsia"/>
          <w:b/>
          <w:bCs/>
          <w:color w:val="auto"/>
          <w:sz w:val="36"/>
          <w:szCs w:val="36"/>
          <w:highlight w:val="none"/>
          <w:lang w:val="en-US" w:eastAsia="zh-CN"/>
        </w:rPr>
        <w:t>清单</w:t>
      </w:r>
      <w:r>
        <w:rPr>
          <w:rFonts w:hint="eastAsia"/>
          <w:b/>
          <w:bCs/>
          <w:color w:val="auto"/>
          <w:sz w:val="36"/>
          <w:szCs w:val="36"/>
          <w:highlight w:val="none"/>
        </w:rPr>
        <w:t>编制说明</w:t>
      </w:r>
    </w:p>
    <w:p>
      <w:pPr>
        <w:spacing w:line="480" w:lineRule="exact"/>
        <w:rPr>
          <w:b/>
          <w:color w:val="auto"/>
          <w:sz w:val="24"/>
          <w:highlight w:val="none"/>
        </w:rPr>
      </w:pPr>
      <w:r>
        <w:rPr>
          <w:rFonts w:hint="eastAsia"/>
          <w:b/>
          <w:color w:val="auto"/>
          <w:sz w:val="24"/>
          <w:highlight w:val="none"/>
        </w:rPr>
        <w:t>一、工程概况：</w:t>
      </w:r>
    </w:p>
    <w:p>
      <w:pPr>
        <w:spacing w:line="440" w:lineRule="exact"/>
        <w:ind w:firstLine="480" w:firstLineChars="200"/>
        <w:rPr>
          <w:rFonts w:hint="default" w:ascii="宋体" w:hAnsi="宋体"/>
          <w:color w:val="auto"/>
          <w:sz w:val="24"/>
          <w:highlight w:val="none"/>
          <w:lang w:val="en-US"/>
        </w:rPr>
      </w:pPr>
      <w:r>
        <w:rPr>
          <w:rFonts w:hint="eastAsia" w:ascii="宋体" w:hAnsi="宋体"/>
          <w:color w:val="auto"/>
          <w:sz w:val="24"/>
          <w:szCs w:val="24"/>
          <w:highlight w:val="none"/>
          <w:lang w:val="en-US" w:eastAsia="zh-CN"/>
        </w:rPr>
        <w:t>滁州学院警务站建设改造项目，工程内容主要包括墙体、天棚、零星砌体、瓦屋面拆除，地面、墙面铲除，屋面切缝、拆除；天窗砌筑，天棚粉刷，原厨房处隔一道轻钢龙骨墙，所有墙面粉刷，布块料踢脚一道，地面找平一遍后，做水磨石地面，楼梯处做全玻自由门，门厅两侧做两道木门，卫生间做两道木门，安装一个配电箱，配YJV-5*10电缆及相关配管，安装30个五孔插座，配BV2.5电线及相关配管，安装两个组合灯配相应的设备及管线，所有地面、窗户、天棚清理。</w:t>
      </w:r>
    </w:p>
    <w:p>
      <w:pPr>
        <w:spacing w:line="480" w:lineRule="exact"/>
        <w:rPr>
          <w:b/>
          <w:color w:val="auto"/>
          <w:sz w:val="24"/>
          <w:highlight w:val="none"/>
        </w:rPr>
      </w:pPr>
      <w:r>
        <w:rPr>
          <w:rFonts w:hint="eastAsia"/>
          <w:b/>
          <w:color w:val="auto"/>
          <w:sz w:val="24"/>
          <w:highlight w:val="none"/>
        </w:rPr>
        <w:t>二</w:t>
      </w:r>
      <w:r>
        <w:rPr>
          <w:b/>
          <w:color w:val="auto"/>
          <w:sz w:val="24"/>
          <w:highlight w:val="none"/>
        </w:rPr>
        <w:t>、编制范围</w:t>
      </w:r>
      <w:r>
        <w:rPr>
          <w:rFonts w:hint="eastAsia"/>
          <w:b/>
          <w:color w:val="auto"/>
          <w:sz w:val="24"/>
          <w:highlight w:val="none"/>
        </w:rPr>
        <w:t>：</w:t>
      </w:r>
    </w:p>
    <w:p>
      <w:pPr>
        <w:spacing w:line="480" w:lineRule="exact"/>
        <w:ind w:firstLine="480" w:firstLineChars="200"/>
        <w:rPr>
          <w:rFonts w:ascii="宋体" w:hAnsi="宋体"/>
          <w:color w:val="auto"/>
          <w:sz w:val="24"/>
          <w:highlight w:val="none"/>
        </w:rPr>
      </w:pPr>
      <w:r>
        <w:rPr>
          <w:rFonts w:hint="eastAsia"/>
          <w:color w:val="auto"/>
          <w:sz w:val="24"/>
          <w:highlight w:val="none"/>
        </w:rPr>
        <w:t>建设单位提供的设计</w:t>
      </w:r>
      <w:r>
        <w:rPr>
          <w:rFonts w:hint="eastAsia"/>
          <w:color w:val="auto"/>
          <w:sz w:val="24"/>
          <w:highlight w:val="none"/>
          <w:lang w:eastAsia="zh-CN"/>
        </w:rPr>
        <w:t>方案</w:t>
      </w:r>
      <w:r>
        <w:rPr>
          <w:rFonts w:hint="eastAsia"/>
          <w:color w:val="auto"/>
          <w:sz w:val="24"/>
          <w:highlight w:val="none"/>
        </w:rPr>
        <w:t>。</w:t>
      </w:r>
    </w:p>
    <w:p>
      <w:pPr>
        <w:spacing w:line="480" w:lineRule="exact"/>
        <w:rPr>
          <w:rFonts w:ascii="宋体" w:hAnsi="宋体"/>
          <w:b/>
          <w:color w:val="auto"/>
          <w:sz w:val="24"/>
          <w:highlight w:val="none"/>
        </w:rPr>
      </w:pPr>
      <w:r>
        <w:rPr>
          <w:rFonts w:hint="eastAsia" w:ascii="宋体" w:hAnsi="宋体"/>
          <w:b/>
          <w:color w:val="auto"/>
          <w:sz w:val="24"/>
          <w:highlight w:val="none"/>
        </w:rPr>
        <w:t>三、编制依据：</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1、建设单位提供的设计施工图纸</w:t>
      </w:r>
      <w:r>
        <w:rPr>
          <w:rFonts w:hint="eastAsia" w:ascii="宋体" w:hAnsi="宋体"/>
          <w:color w:val="auto"/>
          <w:sz w:val="24"/>
          <w:highlight w:val="none"/>
          <w:lang w:eastAsia="zh-CN"/>
        </w:rPr>
        <w:t>、</w:t>
      </w:r>
      <w:r>
        <w:rPr>
          <w:rFonts w:hint="eastAsia" w:ascii="宋体" w:hAnsi="宋体"/>
          <w:color w:val="auto"/>
          <w:sz w:val="24"/>
          <w:highlight w:val="none"/>
        </w:rPr>
        <w:t>有关</w:t>
      </w:r>
      <w:r>
        <w:rPr>
          <w:rFonts w:ascii="宋体" w:hAnsi="宋体"/>
          <w:color w:val="auto"/>
          <w:sz w:val="24"/>
          <w:highlight w:val="none"/>
        </w:rPr>
        <w:t>意见</w:t>
      </w:r>
      <w:r>
        <w:rPr>
          <w:rFonts w:hint="eastAsia" w:ascii="宋体" w:hAnsi="宋体"/>
          <w:color w:val="auto"/>
          <w:sz w:val="24"/>
          <w:highlight w:val="none"/>
          <w:lang w:val="en-US" w:eastAsia="zh-CN"/>
        </w:rPr>
        <w:t>及图纸</w:t>
      </w:r>
      <w:r>
        <w:rPr>
          <w:rFonts w:ascii="宋体" w:hAnsi="宋体"/>
          <w:color w:val="auto"/>
          <w:sz w:val="24"/>
          <w:highlight w:val="none"/>
        </w:rPr>
        <w:t>答疑</w:t>
      </w:r>
      <w:r>
        <w:rPr>
          <w:rFonts w:hint="eastAsia" w:ascii="宋体" w:hAnsi="宋体"/>
          <w:color w:val="auto"/>
          <w:sz w:val="24"/>
          <w:highlight w:val="none"/>
        </w:rPr>
        <w:t>；</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2、《建设工程工程量清单计价规范（GB50500-20</w:t>
      </w:r>
      <w:r>
        <w:rPr>
          <w:rFonts w:ascii="宋体" w:hAnsi="宋体"/>
          <w:color w:val="auto"/>
          <w:sz w:val="24"/>
          <w:highlight w:val="none"/>
        </w:rPr>
        <w:t>13</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、2018版计价：《安徽省建设工程工程量清单计价办法》、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、2018版计价：《安徽省建设工程费用定额》、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、2018版计价：《安徽省建设工程施工机械台班费用编制规则》、</w:t>
      </w:r>
    </w:p>
    <w:p>
      <w:pPr>
        <w:numPr>
          <w:ilvl w:val="0"/>
          <w:numId w:val="0"/>
        </w:numPr>
        <w:spacing w:line="360" w:lineRule="auto"/>
        <w:ind w:leftChars="0"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、2018版计价：2018版安徽省建设工程计价依据</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、2018版计价：《安徽省建设工程计价定额(共用册）》、</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、《安徽省建筑工程计价定额》、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、《安徽省装饰装修工程计价定额》、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、《安徽省安装工程计价定额》、</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、安徽省市政工程计价定额》；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、主要材料价格：材料价格参照滁州市定额站发布的20</w:t>
      </w:r>
      <w:r>
        <w:rPr>
          <w:rFonts w:hint="eastAsia" w:ascii="宋体" w:hAnsi="宋体"/>
          <w:color w:val="auto"/>
          <w:sz w:val="24"/>
          <w:highlight w:val="none"/>
          <w:lang w:val="en-US" w:eastAsia="zh-CN"/>
        </w:rPr>
        <w:t>20</w:t>
      </w:r>
      <w:r>
        <w:rPr>
          <w:rFonts w:hint="eastAsia" w:ascii="宋体" w:hAnsi="宋体"/>
          <w:color w:val="auto"/>
          <w:sz w:val="24"/>
          <w:highlight w:val="none"/>
        </w:rPr>
        <w:t>年滁州工程造价信息第</w:t>
      </w:r>
      <w:r>
        <w:rPr>
          <w:rFonts w:hint="eastAsia" w:ascii="宋体" w:hAnsi="宋体"/>
          <w:color w:val="auto"/>
          <w:sz w:val="24"/>
          <w:highlight w:val="none"/>
          <w:lang w:val="en-US" w:eastAsia="zh-CN"/>
        </w:rPr>
        <w:t>6</w:t>
      </w:r>
      <w:r>
        <w:rPr>
          <w:rFonts w:hint="eastAsia" w:ascii="宋体" w:hAnsi="宋体"/>
          <w:color w:val="auto"/>
          <w:sz w:val="24"/>
          <w:highlight w:val="none"/>
        </w:rPr>
        <w:t>期滁州市价格（不含税），造价信息上没有的材料价格根据市场</w:t>
      </w:r>
      <w:r>
        <w:rPr>
          <w:rFonts w:hint="eastAsia" w:ascii="宋体" w:hAnsi="宋体"/>
          <w:color w:val="auto"/>
          <w:sz w:val="24"/>
          <w:highlight w:val="none"/>
          <w:lang w:val="en-US" w:eastAsia="zh-CN"/>
        </w:rPr>
        <w:t>询价</w:t>
      </w:r>
      <w:r>
        <w:rPr>
          <w:rFonts w:hint="eastAsia" w:ascii="宋体" w:hAnsi="宋体"/>
          <w:color w:val="auto"/>
          <w:sz w:val="24"/>
          <w:highlight w:val="none"/>
        </w:rPr>
        <w:t>并经业主同意确定。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、人工费执行新文件标准按140元/工日。</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、工程取费根据2018的《安徽省建设工程清单计价费用定额》确定。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10</w:t>
      </w:r>
      <w:r>
        <w:rPr>
          <w:rFonts w:hint="eastAsia" w:ascii="宋体" w:hAnsi="宋体"/>
          <w:color w:val="auto"/>
          <w:sz w:val="24"/>
          <w:highlight w:val="none"/>
        </w:rPr>
        <w:t>、本工程</w:t>
      </w:r>
      <w:r>
        <w:rPr>
          <w:rFonts w:hint="eastAsia" w:ascii="宋体" w:hAnsi="宋体"/>
          <w:color w:val="auto"/>
          <w:sz w:val="24"/>
          <w:highlight w:val="none"/>
          <w:lang w:eastAsia="zh-CN"/>
        </w:rPr>
        <w:t>增税税税率按安徽省造价</w:t>
      </w:r>
      <w:r>
        <w:rPr>
          <w:rFonts w:hint="eastAsia" w:ascii="宋体" w:hAnsi="宋体"/>
          <w:color w:val="auto"/>
          <w:sz w:val="24"/>
          <w:highlight w:val="none"/>
          <w:lang w:val="en-US" w:eastAsia="zh-CN"/>
        </w:rPr>
        <w:t>[2019]7号文件</w:t>
      </w:r>
      <w:r>
        <w:rPr>
          <w:rFonts w:hint="eastAsia" w:ascii="宋体" w:hAnsi="宋体"/>
          <w:color w:val="auto"/>
          <w:sz w:val="24"/>
          <w:highlight w:val="none"/>
        </w:rPr>
        <w:t>计算。</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lang w:val="en-US" w:eastAsia="zh-CN"/>
        </w:rPr>
        <w:t>11</w:t>
      </w:r>
      <w:r>
        <w:rPr>
          <w:rFonts w:hint="eastAsia" w:ascii="宋体" w:hAnsi="宋体"/>
          <w:color w:val="auto"/>
          <w:sz w:val="24"/>
          <w:highlight w:val="none"/>
        </w:rPr>
        <w:t>、截止20</w:t>
      </w:r>
      <w:r>
        <w:rPr>
          <w:rFonts w:hint="eastAsia" w:ascii="宋体" w:hAnsi="宋体"/>
          <w:color w:val="auto"/>
          <w:sz w:val="24"/>
          <w:highlight w:val="none"/>
          <w:lang w:val="en-US" w:eastAsia="zh-CN"/>
        </w:rPr>
        <w:t>20</w:t>
      </w:r>
      <w:r>
        <w:rPr>
          <w:rFonts w:hint="eastAsia" w:ascii="宋体" w:hAnsi="宋体"/>
          <w:color w:val="auto"/>
          <w:sz w:val="24"/>
          <w:highlight w:val="none"/>
        </w:rPr>
        <w:t>年</w:t>
      </w:r>
      <w:r>
        <w:rPr>
          <w:rFonts w:hint="eastAsia" w:ascii="宋体" w:hAnsi="宋体"/>
          <w:color w:val="auto"/>
          <w:sz w:val="24"/>
          <w:highlight w:val="none"/>
          <w:lang w:val="en-US" w:eastAsia="zh-CN"/>
        </w:rPr>
        <w:t>8</w:t>
      </w:r>
      <w:r>
        <w:rPr>
          <w:rFonts w:hint="eastAsia" w:ascii="宋体" w:hAnsi="宋体"/>
          <w:color w:val="auto"/>
          <w:sz w:val="24"/>
          <w:highlight w:val="none"/>
        </w:rPr>
        <w:t>月的省、市有关政策性文件。</w:t>
      </w:r>
    </w:p>
    <w:p>
      <w:pPr>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ascii="宋体" w:hAnsi="宋体"/>
          <w:color w:val="auto"/>
          <w:sz w:val="24"/>
          <w:highlight w:val="none"/>
          <w:lang w:eastAsia="zh-CN"/>
        </w:rPr>
        <w:t>工程量及单价</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工程量清单列出的每个清单子目已包括涉及与该子目有关的全部工程内容，投标人应将工程量清单与招标文件、合同通用条款、专用条款以及技术规范和图纸等有关招标资料一起对照阅读。</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除非合同另有规定，工程量清单中每一项单价均应已包括（但不限于）完成相应该项目的工程内容所需的所有人工、材料、设备和其他伴随服务所发生的所有费用。</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投标人应填写工程量清单中所有有关工程细目的价格，凡技术规范和图纸中注明的工程内容，如在清单中未列项，均应视为包含在其它相关项目中。</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清单描述不明确的，以施工图设计文件和相关施工验收规范、图集、招标文件要求为准；清单与图纸及招标文件技术标准不一致的，以较高的技术标为准。</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投标人对工程量清单有任何疑问，应于招标文件规定的疑问提交截止日前提出，否则视为投标人认可该工程量清单已包括了招标范围的全部内容。</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投标人在投标报价时应充分理解招标文件、图纸、答疑、工程量清单控制价等相关招标资料，充分考虑各种影响报价因素。</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lang w:eastAsia="zh-CN"/>
        </w:rPr>
        <w:t>本工程设暂列金额</w:t>
      </w:r>
      <w:r>
        <w:rPr>
          <w:rFonts w:hint="eastAsia" w:ascii="宋体" w:hAnsi="宋体"/>
          <w:color w:val="auto"/>
          <w:sz w:val="24"/>
          <w:highlight w:val="none"/>
          <w:lang w:val="en-US" w:eastAsia="zh-CN"/>
        </w:rPr>
        <w:t>11000元</w:t>
      </w:r>
      <w:r>
        <w:rPr>
          <w:rFonts w:hint="eastAsia" w:ascii="宋体" w:hAnsi="宋体"/>
          <w:color w:val="auto"/>
          <w:sz w:val="24"/>
          <w:highlight w:val="none"/>
          <w:lang w:eastAsia="zh-CN"/>
        </w:rPr>
        <w:t>。</w:t>
      </w:r>
    </w:p>
    <w:p>
      <w:pPr>
        <w:numPr>
          <w:numId w:val="0"/>
        </w:numPr>
        <w:spacing w:line="480" w:lineRule="exact"/>
        <w:ind w:leftChars="0"/>
        <w:rPr>
          <w:rFonts w:hint="eastAsia" w:ascii="宋体" w:hAnsi="宋体"/>
          <w:color w:val="auto"/>
          <w:sz w:val="24"/>
          <w:highlight w:val="none"/>
        </w:rPr>
      </w:pPr>
      <w:bookmarkStart w:id="0" w:name="_GoBack"/>
      <w:bookmarkEnd w:id="0"/>
    </w:p>
    <w:p>
      <w:pPr>
        <w:spacing w:line="520" w:lineRule="exact"/>
        <w:ind w:left="2940" w:leftChars="0" w:firstLine="840" w:firstLineChars="350"/>
        <w:jc w:val="right"/>
        <w:rPr>
          <w:rFonts w:hint="eastAsia" w:ascii="宋体" w:hAnsi="宋体"/>
          <w:bCs/>
          <w:color w:val="auto"/>
          <w:sz w:val="24"/>
          <w:highlight w:val="none"/>
          <w:lang w:eastAsia="zh-CN"/>
        </w:rPr>
      </w:pPr>
      <w:r>
        <w:rPr>
          <w:rFonts w:hint="eastAsia" w:ascii="宋体" w:hAnsi="宋体"/>
          <w:bCs/>
          <w:color w:val="auto"/>
          <w:sz w:val="24"/>
          <w:highlight w:val="none"/>
          <w:lang w:eastAsia="zh-CN"/>
        </w:rPr>
        <w:t>编制单位：安徽百士德工程咨询有限公司</w:t>
      </w:r>
    </w:p>
    <w:p>
      <w:pPr>
        <w:ind w:right="480"/>
        <w:jc w:val="right"/>
        <w:rPr>
          <w:rFonts w:hint="eastAsia" w:ascii="宋体" w:hAnsi="宋体"/>
          <w:color w:val="auto"/>
          <w:sz w:val="24"/>
          <w:highlight w:val="none"/>
        </w:rPr>
      </w:pPr>
      <w:r>
        <w:rPr>
          <w:rFonts w:hint="eastAsia" w:ascii="宋体" w:hAnsi="宋体"/>
          <w:color w:val="auto"/>
          <w:sz w:val="24"/>
          <w:highlight w:val="none"/>
          <w:lang w:val="en-US" w:eastAsia="zh-CN"/>
        </w:rPr>
        <w:t xml:space="preserve">                                         2020年8月3</w:t>
      </w:r>
      <w:r>
        <w:rPr>
          <w:rFonts w:hint="eastAsia" w:ascii="宋体" w:hAnsi="宋体"/>
          <w:color w:val="auto"/>
          <w:sz w:val="24"/>
          <w:highlight w:val="none"/>
        </w:rPr>
        <w:t>日</w:t>
      </w:r>
    </w:p>
    <w:p>
      <w:pPr>
        <w:ind w:right="480"/>
        <w:jc w:val="center"/>
        <w:rPr>
          <w:rFonts w:hint="eastAsia" w:ascii="宋体" w:hAnsi="宋体"/>
          <w:color w:val="auto"/>
          <w:sz w:val="24"/>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522C90"/>
    <w:multiLevelType w:val="singleLevel"/>
    <w:tmpl w:val="C5522C9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7BB5"/>
    <w:rsid w:val="00003E17"/>
    <w:rsid w:val="000558EF"/>
    <w:rsid w:val="00080274"/>
    <w:rsid w:val="00081696"/>
    <w:rsid w:val="0008646F"/>
    <w:rsid w:val="00087A3F"/>
    <w:rsid w:val="000C2878"/>
    <w:rsid w:val="001207D9"/>
    <w:rsid w:val="00147F00"/>
    <w:rsid w:val="0015240B"/>
    <w:rsid w:val="0015576F"/>
    <w:rsid w:val="00182790"/>
    <w:rsid w:val="00192517"/>
    <w:rsid w:val="001A6739"/>
    <w:rsid w:val="001A6B2D"/>
    <w:rsid w:val="001E024A"/>
    <w:rsid w:val="00213788"/>
    <w:rsid w:val="0023158A"/>
    <w:rsid w:val="00233698"/>
    <w:rsid w:val="002518DB"/>
    <w:rsid w:val="00276198"/>
    <w:rsid w:val="00286CA2"/>
    <w:rsid w:val="002938CC"/>
    <w:rsid w:val="002A7B79"/>
    <w:rsid w:val="002B514D"/>
    <w:rsid w:val="002D4F02"/>
    <w:rsid w:val="002F6E24"/>
    <w:rsid w:val="00320DA3"/>
    <w:rsid w:val="00376D85"/>
    <w:rsid w:val="00380ED1"/>
    <w:rsid w:val="003D4C17"/>
    <w:rsid w:val="003D64BB"/>
    <w:rsid w:val="003F40B9"/>
    <w:rsid w:val="003F7AEC"/>
    <w:rsid w:val="004D077F"/>
    <w:rsid w:val="004D16AA"/>
    <w:rsid w:val="00503779"/>
    <w:rsid w:val="00531C83"/>
    <w:rsid w:val="00567C57"/>
    <w:rsid w:val="005C13CC"/>
    <w:rsid w:val="005C23A0"/>
    <w:rsid w:val="005F3C24"/>
    <w:rsid w:val="005F4CB6"/>
    <w:rsid w:val="0065569D"/>
    <w:rsid w:val="00661201"/>
    <w:rsid w:val="00663795"/>
    <w:rsid w:val="006D647E"/>
    <w:rsid w:val="006F489F"/>
    <w:rsid w:val="00700EE7"/>
    <w:rsid w:val="00706C04"/>
    <w:rsid w:val="00727E0E"/>
    <w:rsid w:val="007644A2"/>
    <w:rsid w:val="0077479B"/>
    <w:rsid w:val="00784414"/>
    <w:rsid w:val="0078566B"/>
    <w:rsid w:val="007B581B"/>
    <w:rsid w:val="007E3EEC"/>
    <w:rsid w:val="00805ABB"/>
    <w:rsid w:val="0080603F"/>
    <w:rsid w:val="00807EE1"/>
    <w:rsid w:val="00826E59"/>
    <w:rsid w:val="00852991"/>
    <w:rsid w:val="008621FE"/>
    <w:rsid w:val="008879FB"/>
    <w:rsid w:val="00892301"/>
    <w:rsid w:val="008A129E"/>
    <w:rsid w:val="008C3556"/>
    <w:rsid w:val="00903617"/>
    <w:rsid w:val="00910CD9"/>
    <w:rsid w:val="00914201"/>
    <w:rsid w:val="00977448"/>
    <w:rsid w:val="00984BCB"/>
    <w:rsid w:val="009A4210"/>
    <w:rsid w:val="009C0143"/>
    <w:rsid w:val="009D3A98"/>
    <w:rsid w:val="009D5F91"/>
    <w:rsid w:val="009D7204"/>
    <w:rsid w:val="009F044C"/>
    <w:rsid w:val="009F455D"/>
    <w:rsid w:val="00A01736"/>
    <w:rsid w:val="00A0382C"/>
    <w:rsid w:val="00A226AC"/>
    <w:rsid w:val="00A3451A"/>
    <w:rsid w:val="00A45794"/>
    <w:rsid w:val="00A52A32"/>
    <w:rsid w:val="00A6288F"/>
    <w:rsid w:val="00A70A3A"/>
    <w:rsid w:val="00A739CB"/>
    <w:rsid w:val="00A90740"/>
    <w:rsid w:val="00A945FB"/>
    <w:rsid w:val="00AC365B"/>
    <w:rsid w:val="00AD75DE"/>
    <w:rsid w:val="00AF6633"/>
    <w:rsid w:val="00B10E55"/>
    <w:rsid w:val="00B27BF5"/>
    <w:rsid w:val="00B47050"/>
    <w:rsid w:val="00B6235C"/>
    <w:rsid w:val="00B73293"/>
    <w:rsid w:val="00BA27FE"/>
    <w:rsid w:val="00BC3577"/>
    <w:rsid w:val="00BF62D8"/>
    <w:rsid w:val="00C32E86"/>
    <w:rsid w:val="00C3428F"/>
    <w:rsid w:val="00C377E5"/>
    <w:rsid w:val="00C70B1A"/>
    <w:rsid w:val="00C934C1"/>
    <w:rsid w:val="00CC168B"/>
    <w:rsid w:val="00CC68F5"/>
    <w:rsid w:val="00CE2F57"/>
    <w:rsid w:val="00CF4C6D"/>
    <w:rsid w:val="00D17D0D"/>
    <w:rsid w:val="00D32D3A"/>
    <w:rsid w:val="00D35A70"/>
    <w:rsid w:val="00D57BB5"/>
    <w:rsid w:val="00D644BD"/>
    <w:rsid w:val="00D81C85"/>
    <w:rsid w:val="00D93DE9"/>
    <w:rsid w:val="00D97C28"/>
    <w:rsid w:val="00DA0C9D"/>
    <w:rsid w:val="00DA6CD1"/>
    <w:rsid w:val="00DB6160"/>
    <w:rsid w:val="00DC03D0"/>
    <w:rsid w:val="00DC5032"/>
    <w:rsid w:val="00DF4891"/>
    <w:rsid w:val="00DF6C40"/>
    <w:rsid w:val="00E05BE3"/>
    <w:rsid w:val="00E23906"/>
    <w:rsid w:val="00E24900"/>
    <w:rsid w:val="00E24905"/>
    <w:rsid w:val="00E27906"/>
    <w:rsid w:val="00E30F52"/>
    <w:rsid w:val="00E830C4"/>
    <w:rsid w:val="00E9359B"/>
    <w:rsid w:val="00E96ABC"/>
    <w:rsid w:val="00E975AB"/>
    <w:rsid w:val="00EA02BA"/>
    <w:rsid w:val="00EB435C"/>
    <w:rsid w:val="00EF0DFE"/>
    <w:rsid w:val="00F00086"/>
    <w:rsid w:val="00F316D4"/>
    <w:rsid w:val="00F35E41"/>
    <w:rsid w:val="00F63EB4"/>
    <w:rsid w:val="00F64B3B"/>
    <w:rsid w:val="00F86F6B"/>
    <w:rsid w:val="00FB2F63"/>
    <w:rsid w:val="00FC186A"/>
    <w:rsid w:val="00FC257B"/>
    <w:rsid w:val="01457C98"/>
    <w:rsid w:val="03BB2A50"/>
    <w:rsid w:val="046B0874"/>
    <w:rsid w:val="04937388"/>
    <w:rsid w:val="07461FB3"/>
    <w:rsid w:val="07E9459B"/>
    <w:rsid w:val="07EF78CF"/>
    <w:rsid w:val="081D74A4"/>
    <w:rsid w:val="098B0DF5"/>
    <w:rsid w:val="0AB51BAA"/>
    <w:rsid w:val="0B280CF1"/>
    <w:rsid w:val="0B601E53"/>
    <w:rsid w:val="0BA44AF9"/>
    <w:rsid w:val="0EA2324D"/>
    <w:rsid w:val="0EDD1CB9"/>
    <w:rsid w:val="0F3068A7"/>
    <w:rsid w:val="0FAA2965"/>
    <w:rsid w:val="11FC09D5"/>
    <w:rsid w:val="12D74237"/>
    <w:rsid w:val="137B18F7"/>
    <w:rsid w:val="14121856"/>
    <w:rsid w:val="155E61A6"/>
    <w:rsid w:val="156D2D7A"/>
    <w:rsid w:val="15D92F60"/>
    <w:rsid w:val="173F0F34"/>
    <w:rsid w:val="17A83E13"/>
    <w:rsid w:val="18490ACE"/>
    <w:rsid w:val="19185528"/>
    <w:rsid w:val="192B51FE"/>
    <w:rsid w:val="1A7D694A"/>
    <w:rsid w:val="1B727405"/>
    <w:rsid w:val="1B8547F2"/>
    <w:rsid w:val="1B8D32E1"/>
    <w:rsid w:val="1BFA5E69"/>
    <w:rsid w:val="1C2324F3"/>
    <w:rsid w:val="1CA82386"/>
    <w:rsid w:val="1CAA6F31"/>
    <w:rsid w:val="1E583F54"/>
    <w:rsid w:val="1E7479AC"/>
    <w:rsid w:val="1E9B5068"/>
    <w:rsid w:val="201348D7"/>
    <w:rsid w:val="203E5B7F"/>
    <w:rsid w:val="218977F4"/>
    <w:rsid w:val="21B40BEB"/>
    <w:rsid w:val="21BC2781"/>
    <w:rsid w:val="221E3C65"/>
    <w:rsid w:val="227C440C"/>
    <w:rsid w:val="235D25F3"/>
    <w:rsid w:val="24824EDB"/>
    <w:rsid w:val="249B1261"/>
    <w:rsid w:val="24B52BB8"/>
    <w:rsid w:val="267C7EC4"/>
    <w:rsid w:val="275725E9"/>
    <w:rsid w:val="27C14C12"/>
    <w:rsid w:val="281F6513"/>
    <w:rsid w:val="294032D7"/>
    <w:rsid w:val="296F24D6"/>
    <w:rsid w:val="2989565F"/>
    <w:rsid w:val="2A9A3047"/>
    <w:rsid w:val="2AE63F02"/>
    <w:rsid w:val="2C030513"/>
    <w:rsid w:val="2C2A0795"/>
    <w:rsid w:val="2C2E16F1"/>
    <w:rsid w:val="2CC134DE"/>
    <w:rsid w:val="2EBC193A"/>
    <w:rsid w:val="30660696"/>
    <w:rsid w:val="31230A9F"/>
    <w:rsid w:val="31A40D98"/>
    <w:rsid w:val="32644786"/>
    <w:rsid w:val="32731A96"/>
    <w:rsid w:val="330361FD"/>
    <w:rsid w:val="34113EBA"/>
    <w:rsid w:val="344F22CF"/>
    <w:rsid w:val="35210BAB"/>
    <w:rsid w:val="356925AB"/>
    <w:rsid w:val="35E44308"/>
    <w:rsid w:val="36964950"/>
    <w:rsid w:val="36F1274E"/>
    <w:rsid w:val="37514FC3"/>
    <w:rsid w:val="377B2A10"/>
    <w:rsid w:val="37882C3D"/>
    <w:rsid w:val="37B50DFA"/>
    <w:rsid w:val="389A36E7"/>
    <w:rsid w:val="38AA38C9"/>
    <w:rsid w:val="3A221B29"/>
    <w:rsid w:val="3A7C20E5"/>
    <w:rsid w:val="3AD96D23"/>
    <w:rsid w:val="3AF40BD1"/>
    <w:rsid w:val="3B2E5876"/>
    <w:rsid w:val="3B576790"/>
    <w:rsid w:val="3C7D2050"/>
    <w:rsid w:val="3DCC5D19"/>
    <w:rsid w:val="4288736D"/>
    <w:rsid w:val="42C64E09"/>
    <w:rsid w:val="42F44612"/>
    <w:rsid w:val="43F2658A"/>
    <w:rsid w:val="44500495"/>
    <w:rsid w:val="453D7827"/>
    <w:rsid w:val="455C6DAD"/>
    <w:rsid w:val="45CF3D84"/>
    <w:rsid w:val="462A3EE5"/>
    <w:rsid w:val="46407F15"/>
    <w:rsid w:val="46884A48"/>
    <w:rsid w:val="48AF0934"/>
    <w:rsid w:val="48B56DDD"/>
    <w:rsid w:val="49024FE4"/>
    <w:rsid w:val="495463E6"/>
    <w:rsid w:val="4BED6E98"/>
    <w:rsid w:val="4C154ED7"/>
    <w:rsid w:val="4C2502B1"/>
    <w:rsid w:val="4C427CC2"/>
    <w:rsid w:val="4D2A4AEE"/>
    <w:rsid w:val="4E774B8C"/>
    <w:rsid w:val="50000279"/>
    <w:rsid w:val="52E07196"/>
    <w:rsid w:val="5306089F"/>
    <w:rsid w:val="53436031"/>
    <w:rsid w:val="53EA72B9"/>
    <w:rsid w:val="56124DFB"/>
    <w:rsid w:val="56661E2C"/>
    <w:rsid w:val="569C643B"/>
    <w:rsid w:val="56CC4463"/>
    <w:rsid w:val="57C327F0"/>
    <w:rsid w:val="59E95A9D"/>
    <w:rsid w:val="5B576658"/>
    <w:rsid w:val="5B7635DD"/>
    <w:rsid w:val="5C3B61C6"/>
    <w:rsid w:val="5CB457F1"/>
    <w:rsid w:val="5CBC76AB"/>
    <w:rsid w:val="5EFE7A93"/>
    <w:rsid w:val="5F107872"/>
    <w:rsid w:val="5F6154DE"/>
    <w:rsid w:val="5FF50650"/>
    <w:rsid w:val="604004EE"/>
    <w:rsid w:val="60E7094A"/>
    <w:rsid w:val="611263B1"/>
    <w:rsid w:val="61DA69C0"/>
    <w:rsid w:val="625B1B63"/>
    <w:rsid w:val="63A0150A"/>
    <w:rsid w:val="640268E1"/>
    <w:rsid w:val="642A0CDD"/>
    <w:rsid w:val="64E65F3A"/>
    <w:rsid w:val="655A5492"/>
    <w:rsid w:val="655B000F"/>
    <w:rsid w:val="66E019FD"/>
    <w:rsid w:val="66E73C7F"/>
    <w:rsid w:val="674F7570"/>
    <w:rsid w:val="67741B49"/>
    <w:rsid w:val="677A3DD3"/>
    <w:rsid w:val="67A151D4"/>
    <w:rsid w:val="67B87CF1"/>
    <w:rsid w:val="67C83CED"/>
    <w:rsid w:val="690A4158"/>
    <w:rsid w:val="69CF2B34"/>
    <w:rsid w:val="6A9B23E2"/>
    <w:rsid w:val="6ADB6A99"/>
    <w:rsid w:val="6B326C40"/>
    <w:rsid w:val="6C4066D0"/>
    <w:rsid w:val="6C5D49B5"/>
    <w:rsid w:val="6C666A73"/>
    <w:rsid w:val="6CB27698"/>
    <w:rsid w:val="6CB622DE"/>
    <w:rsid w:val="6CD44940"/>
    <w:rsid w:val="6CF2094A"/>
    <w:rsid w:val="6DB027EA"/>
    <w:rsid w:val="6F1532A7"/>
    <w:rsid w:val="70DD517B"/>
    <w:rsid w:val="70FA7936"/>
    <w:rsid w:val="7473198F"/>
    <w:rsid w:val="749969B5"/>
    <w:rsid w:val="74F140A7"/>
    <w:rsid w:val="75D45A14"/>
    <w:rsid w:val="77BC4853"/>
    <w:rsid w:val="77F74C1F"/>
    <w:rsid w:val="780646C4"/>
    <w:rsid w:val="785C4E8C"/>
    <w:rsid w:val="786138F5"/>
    <w:rsid w:val="788B7D73"/>
    <w:rsid w:val="78D1001B"/>
    <w:rsid w:val="78D76FD9"/>
    <w:rsid w:val="78F55E3B"/>
    <w:rsid w:val="79E90348"/>
    <w:rsid w:val="7A743F8E"/>
    <w:rsid w:val="7D787D3F"/>
    <w:rsid w:val="7D9D0E2F"/>
    <w:rsid w:val="7DA52565"/>
    <w:rsid w:val="7DC64C89"/>
    <w:rsid w:val="7DCB5CC4"/>
    <w:rsid w:val="7DE909E8"/>
    <w:rsid w:val="7EA92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9E6C6-7B56-4BB6-9297-8E5ED5E30CD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479</Words>
  <Characters>2733</Characters>
  <Lines>22</Lines>
  <Paragraphs>6</Paragraphs>
  <TotalTime>164</TotalTime>
  <ScaleCrop>false</ScaleCrop>
  <LinksUpToDate>false</LinksUpToDate>
  <CharactersWithSpaces>3206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2016-07-05T15:05:00Z</dcterms:created>
  <dc:creator>Administrator</dc:creator>
  <cp:lastModifiedBy>未来</cp:lastModifiedBy>
  <cp:lastPrinted>2017-09-20T07:55:00Z</cp:lastPrinted>
  <dcterms:modified xsi:type="dcterms:W3CDTF">2020-08-21T08:22:26Z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